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2FD" w:rsidRDefault="00CA0076" w:rsidP="00CA0076">
      <w:pPr>
        <w:widowControl w:val="0"/>
        <w:ind w:right="1020"/>
        <w:jc w:val="right"/>
        <w:rPr>
          <w:color w:val="000000"/>
          <w:u w:val="single"/>
        </w:rPr>
      </w:pPr>
      <w:r w:rsidRPr="00CA0076">
        <w:rPr>
          <w:color w:val="000000"/>
          <w:u w:val="single"/>
        </w:rPr>
        <w:t>Приложение 4.1</w:t>
      </w:r>
    </w:p>
    <w:p w:rsidR="00C9354D" w:rsidRPr="00CA0076" w:rsidRDefault="00C9354D" w:rsidP="00CA0076">
      <w:pPr>
        <w:widowControl w:val="0"/>
        <w:ind w:right="1020"/>
        <w:jc w:val="right"/>
        <w:rPr>
          <w:color w:val="000000"/>
          <w:spacing w:val="6"/>
          <w:u w:val="single"/>
          <w:lang w:bidi="bg-BG"/>
        </w:rPr>
      </w:pPr>
    </w:p>
    <w:p w:rsidR="004A72FD" w:rsidRPr="004A72FD" w:rsidRDefault="004A72FD" w:rsidP="004A72FD">
      <w:pPr>
        <w:widowControl w:val="0"/>
        <w:ind w:right="1020"/>
        <w:jc w:val="both"/>
        <w:rPr>
          <w:color w:val="000000"/>
          <w:spacing w:val="6"/>
          <w:lang w:bidi="bg-BG"/>
        </w:rPr>
      </w:pPr>
    </w:p>
    <w:p w:rsidR="004A72FD" w:rsidRDefault="004A72FD" w:rsidP="004A72FD">
      <w:pPr>
        <w:widowControl w:val="0"/>
        <w:ind w:left="1021"/>
        <w:jc w:val="center"/>
        <w:rPr>
          <w:b/>
          <w:color w:val="000000"/>
          <w:spacing w:val="68"/>
          <w:u w:val="single"/>
          <w:lang w:bidi="bg-BG"/>
        </w:rPr>
      </w:pPr>
      <w:r w:rsidRPr="004A72FD">
        <w:rPr>
          <w:b/>
          <w:color w:val="000000"/>
          <w:spacing w:val="68"/>
          <w:u w:val="single"/>
          <w:lang w:bidi="bg-BG"/>
        </w:rPr>
        <w:t>ВИДОВЕ ДЕЙНОСТИ</w:t>
      </w:r>
    </w:p>
    <w:p w:rsidR="00C9354D" w:rsidRPr="004A72FD" w:rsidRDefault="00C9354D" w:rsidP="004A72FD">
      <w:pPr>
        <w:widowControl w:val="0"/>
        <w:ind w:left="1021"/>
        <w:jc w:val="center"/>
        <w:rPr>
          <w:b/>
          <w:color w:val="000000"/>
          <w:spacing w:val="68"/>
          <w:u w:val="single"/>
          <w:lang w:bidi="bg-BG"/>
        </w:rPr>
      </w:pPr>
    </w:p>
    <w:p w:rsidR="004A72FD" w:rsidRPr="004A72FD" w:rsidRDefault="004A72FD" w:rsidP="004A72FD">
      <w:pPr>
        <w:widowControl w:val="0"/>
        <w:jc w:val="both"/>
        <w:rPr>
          <w:b/>
          <w:color w:val="000000"/>
          <w:spacing w:val="68"/>
          <w:u w:val="single"/>
          <w:lang w:bidi="bg-BG"/>
        </w:rPr>
      </w:pPr>
    </w:p>
    <w:p w:rsidR="004A72FD" w:rsidRPr="004A72FD" w:rsidRDefault="004A72FD" w:rsidP="004A72FD">
      <w:pPr>
        <w:widowControl w:val="0"/>
        <w:ind w:left="1021"/>
        <w:jc w:val="center"/>
        <w:rPr>
          <w:bCs/>
          <w:spacing w:val="8"/>
        </w:rPr>
      </w:pPr>
      <w:r w:rsidRPr="004A72FD">
        <w:rPr>
          <w:b/>
          <w:color w:val="000000"/>
          <w:spacing w:val="7"/>
          <w:lang w:bidi="bg-BG"/>
        </w:rPr>
        <w:t>1. ЗЕМНИ РАБОТИ</w:t>
      </w:r>
    </w:p>
    <w:p w:rsidR="004A72FD" w:rsidRPr="004A72FD" w:rsidRDefault="004A72FD" w:rsidP="004A72FD">
      <w:pPr>
        <w:widowControl w:val="0"/>
        <w:ind w:left="20" w:right="40" w:firstLine="460"/>
        <w:jc w:val="both"/>
        <w:rPr>
          <w:color w:val="000000"/>
          <w:spacing w:val="6"/>
          <w:lang w:bidi="bg-BG"/>
        </w:rPr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733"/>
        <w:gridCol w:w="992"/>
        <w:gridCol w:w="1107"/>
      </w:tblGrid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b/>
                <w:color w:val="000000"/>
                <w:spacing w:val="6"/>
                <w:lang w:bidi="bg-BG"/>
              </w:rPr>
            </w:pPr>
            <w:r w:rsidRPr="004A72FD">
              <w:rPr>
                <w:b/>
                <w:color w:val="000000"/>
                <w:spacing w:val="6"/>
                <w:lang w:bidi="bg-BG"/>
              </w:rPr>
              <w:t>№ по ред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b/>
                <w:color w:val="000000"/>
                <w:spacing w:val="6"/>
                <w:lang w:bidi="bg-BG"/>
              </w:rPr>
            </w:pPr>
          </w:p>
          <w:p w:rsidR="004A72FD" w:rsidRPr="004A72FD" w:rsidRDefault="004A72FD" w:rsidP="004A72FD">
            <w:pPr>
              <w:widowControl w:val="0"/>
              <w:ind w:right="40"/>
              <w:jc w:val="center"/>
              <w:rPr>
                <w:b/>
                <w:color w:val="000000"/>
                <w:spacing w:val="6"/>
                <w:lang w:bidi="bg-BG"/>
              </w:rPr>
            </w:pPr>
            <w:r w:rsidRPr="004A72FD">
              <w:rPr>
                <w:b/>
                <w:color w:val="000000"/>
                <w:spacing w:val="6"/>
                <w:lang w:bidi="bg-BG"/>
              </w:rPr>
              <w:t>Наименование на вида дейност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b/>
                <w:color w:val="000000"/>
                <w:spacing w:val="6"/>
                <w:lang w:bidi="bg-BG"/>
              </w:rPr>
            </w:pPr>
            <w:r w:rsidRPr="004A72FD">
              <w:rPr>
                <w:b/>
                <w:color w:val="000000"/>
                <w:spacing w:val="6"/>
                <w:lang w:bidi="bg-BG"/>
              </w:rPr>
              <w:t>Ед. мярка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left="-1334" w:right="40" w:firstLine="1334"/>
              <w:jc w:val="both"/>
              <w:rPr>
                <w:b/>
                <w:color w:val="000000"/>
                <w:spacing w:val="6"/>
                <w:lang w:bidi="bg-BG"/>
              </w:rPr>
            </w:pPr>
            <w:r w:rsidRPr="004A72FD">
              <w:rPr>
                <w:b/>
                <w:color w:val="000000"/>
                <w:spacing w:val="6"/>
                <w:lang w:bidi="bg-BG"/>
              </w:rPr>
              <w:t>Предл.</w:t>
            </w:r>
          </w:p>
          <w:p w:rsidR="004A72FD" w:rsidRPr="004A72FD" w:rsidRDefault="004A72FD" w:rsidP="004A72FD">
            <w:pPr>
              <w:widowControl w:val="0"/>
              <w:ind w:left="-1334" w:right="40" w:firstLine="1334"/>
              <w:jc w:val="both"/>
              <w:rPr>
                <w:b/>
                <w:color w:val="000000"/>
                <w:spacing w:val="6"/>
                <w:lang w:bidi="bg-BG"/>
              </w:rPr>
            </w:pPr>
            <w:r w:rsidRPr="004A72FD">
              <w:rPr>
                <w:b/>
                <w:color w:val="000000"/>
                <w:spacing w:val="6"/>
                <w:lang w:bidi="bg-BG"/>
              </w:rPr>
              <w:t>цена</w:t>
            </w:r>
          </w:p>
        </w:tc>
      </w:tr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9"/>
                <w:sz w:val="18"/>
                <w:szCs w:val="18"/>
                <w:shd w:val="clear" w:color="auto" w:fill="FFFFFF"/>
                <w:lang w:bidi="bg-BG"/>
              </w:rPr>
              <w:t>Тънък изкоп с дълбочина до 0,15 м в з.п. ръчно с прехвърляне на з. м., включително всички, свързани с това присъщи разходи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Ръчен изкоп, включително всички, свързани с това присъщи разходи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Механизиран земен изкоп, включително натоварване на транспорт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Механизиран изкоп в полускални почви, включително натоварване на транспорт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Натоварване земни почни на камион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62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6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color w:val="000000"/>
                <w:spacing w:val="9"/>
                <w:shd w:val="clear" w:color="auto" w:fill="FFFFFF"/>
                <w:lang w:bidi="bg-BG"/>
              </w:rPr>
              <w:t>Превоз на 7 км на земни, полускални и скални маси, вкл. всички, свързани с това присъщи разходи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</w:tbl>
    <w:p w:rsidR="004A72FD" w:rsidRDefault="004A72FD" w:rsidP="004A72FD">
      <w:pPr>
        <w:widowControl w:val="0"/>
        <w:ind w:right="20"/>
        <w:jc w:val="both"/>
        <w:rPr>
          <w:shd w:val="clear" w:color="auto" w:fill="FFFFFF"/>
        </w:rPr>
      </w:pPr>
    </w:p>
    <w:p w:rsidR="00C9354D" w:rsidRPr="004A72FD" w:rsidRDefault="00C9354D" w:rsidP="004A72FD">
      <w:pPr>
        <w:widowControl w:val="0"/>
        <w:ind w:right="20"/>
        <w:jc w:val="both"/>
        <w:rPr>
          <w:shd w:val="clear" w:color="auto" w:fill="FFFFFF"/>
        </w:rPr>
      </w:pPr>
    </w:p>
    <w:p w:rsidR="004A72FD" w:rsidRPr="004A72FD" w:rsidRDefault="004A72FD" w:rsidP="004A72FD">
      <w:pPr>
        <w:jc w:val="center"/>
        <w:rPr>
          <w:b/>
          <w:snapToGrid w:val="0"/>
          <w:color w:val="000000"/>
          <w:lang w:eastAsia="en-US"/>
        </w:rPr>
      </w:pPr>
      <w:r w:rsidRPr="004A72FD">
        <w:rPr>
          <w:b/>
          <w:snapToGrid w:val="0"/>
          <w:color w:val="000000"/>
          <w:lang w:eastAsia="en-US"/>
        </w:rPr>
        <w:t>2. НАСТИЛКИ</w:t>
      </w:r>
    </w:p>
    <w:p w:rsidR="004A72FD" w:rsidRPr="004A72FD" w:rsidRDefault="004A72FD" w:rsidP="004A72FD">
      <w:pPr>
        <w:jc w:val="both"/>
        <w:rPr>
          <w:snapToGrid w:val="0"/>
          <w:color w:val="FF0000"/>
          <w:lang w:eastAsia="en-US"/>
        </w:rPr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733"/>
        <w:gridCol w:w="992"/>
        <w:gridCol w:w="1107"/>
      </w:tblGrid>
      <w:tr w:rsidR="004A72FD" w:rsidRPr="004A72FD" w:rsidTr="00306E17">
        <w:trPr>
          <w:trHeight w:val="939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b/>
                <w:color w:val="000000"/>
                <w:spacing w:val="6"/>
                <w:lang w:bidi="bg-BG"/>
              </w:rPr>
            </w:pPr>
            <w:r w:rsidRPr="004A72FD">
              <w:rPr>
                <w:b/>
                <w:color w:val="000000"/>
                <w:spacing w:val="6"/>
                <w:lang w:bidi="bg-BG"/>
              </w:rPr>
              <w:t>№ по ред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b/>
                <w:color w:val="000000"/>
                <w:spacing w:val="6"/>
                <w:lang w:bidi="bg-BG"/>
              </w:rPr>
            </w:pPr>
          </w:p>
          <w:p w:rsidR="004A72FD" w:rsidRPr="004A72FD" w:rsidRDefault="004A72FD" w:rsidP="004A72FD">
            <w:pPr>
              <w:widowControl w:val="0"/>
              <w:ind w:right="40"/>
              <w:jc w:val="center"/>
              <w:rPr>
                <w:b/>
                <w:color w:val="000000"/>
                <w:spacing w:val="6"/>
                <w:lang w:bidi="bg-BG"/>
              </w:rPr>
            </w:pPr>
            <w:r w:rsidRPr="004A72FD">
              <w:rPr>
                <w:b/>
                <w:color w:val="000000"/>
                <w:spacing w:val="6"/>
                <w:lang w:bidi="bg-BG"/>
              </w:rPr>
              <w:t>Наименование на вида дейност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b/>
                <w:color w:val="000000"/>
                <w:spacing w:val="6"/>
                <w:lang w:bidi="bg-BG"/>
              </w:rPr>
            </w:pPr>
            <w:r w:rsidRPr="004A72FD">
              <w:rPr>
                <w:b/>
                <w:color w:val="000000"/>
                <w:spacing w:val="6"/>
                <w:lang w:bidi="bg-BG"/>
              </w:rPr>
              <w:t>Ед. мярка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left="-1334" w:right="40" w:firstLine="1334"/>
              <w:jc w:val="both"/>
              <w:rPr>
                <w:b/>
                <w:color w:val="000000"/>
                <w:spacing w:val="6"/>
                <w:lang w:bidi="bg-BG"/>
              </w:rPr>
            </w:pPr>
            <w:r w:rsidRPr="004A72FD">
              <w:rPr>
                <w:b/>
                <w:color w:val="000000"/>
                <w:spacing w:val="6"/>
                <w:lang w:bidi="bg-BG"/>
              </w:rPr>
              <w:t>Предл.</w:t>
            </w:r>
          </w:p>
          <w:p w:rsidR="004A72FD" w:rsidRPr="004A72FD" w:rsidRDefault="004A72FD" w:rsidP="004A72FD">
            <w:pPr>
              <w:widowControl w:val="0"/>
              <w:ind w:left="-1334" w:right="40" w:firstLine="1334"/>
              <w:jc w:val="both"/>
              <w:rPr>
                <w:b/>
                <w:color w:val="000000"/>
                <w:spacing w:val="6"/>
                <w:lang w:bidi="bg-BG"/>
              </w:rPr>
            </w:pPr>
            <w:r w:rsidRPr="004A72FD">
              <w:rPr>
                <w:b/>
                <w:color w:val="000000"/>
                <w:spacing w:val="6"/>
                <w:lang w:bidi="bg-BG"/>
              </w:rPr>
              <w:t>цена</w:t>
            </w:r>
          </w:p>
        </w:tc>
      </w:tr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Направа на трошено-каменна настилка, за основа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Доставка и полагане на паважна настилка от среден паваж ( гранит ), 10/10 см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Доставка и полагане на паважна настилка от едър паваж ( гранит ), 10/20 см.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Разваляне на калдъръм и пренареждане, вкл. почистване на камъните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Натоварване строителни отпадъци на камион / ръчно / и превоз на 7 км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6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Доставка и полагане на неармиран бетон Клас В 15 за основи, стени и настилки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7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Разбиване на бетон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8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Разваляне на тротоарна настилка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9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Ремонт на плочници със стари тротоарни плочи - до 10 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10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Ремонт на плочници с нови бетонови плочи 300/ 300/ 45 - до 10 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11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 xml:space="preserve">Ремонт на градински бетонови бордюри 8/16 /50, вкл. </w:t>
            </w:r>
            <w:r w:rsidRPr="004A72FD">
              <w:rPr>
                <w:rFonts w:eastAsia="Courier New"/>
                <w:color w:val="000000"/>
                <w:spacing w:val="9"/>
                <w:lang w:bidi="bg-BG"/>
              </w:rPr>
              <w:lastRenderedPageBreak/>
              <w:t>демонтаж на стари бордюри и направа на нови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sz w:val="18"/>
                <w:szCs w:val="18"/>
                <w:lang w:bidi="bg-BG"/>
              </w:rPr>
              <w:lastRenderedPageBreak/>
              <w:t>лв/м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lastRenderedPageBreak/>
              <w:t>12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 xml:space="preserve">Направа на градински бетонови бордюри </w:t>
            </w:r>
            <w:r w:rsidRPr="004A72FD">
              <w:rPr>
                <w:rFonts w:eastAsia="Courier New"/>
                <w:color w:val="000000"/>
                <w:spacing w:val="40"/>
                <w:lang w:bidi="bg-BG"/>
              </w:rPr>
              <w:t>8/16/50-</w:t>
            </w: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 xml:space="preserve"> нови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sz w:val="18"/>
                <w:szCs w:val="18"/>
                <w:lang w:bidi="bg-BG"/>
              </w:rPr>
              <w:t>лв/м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13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Натоварване строителни отпадъци на камион / ръчно / и превоз на 7 км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14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Направа на настилка с бетонови плочи 300/ 400/50, върху сипица, вкл. всички, свързани с това присъщи разходи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15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Направа на настилка с бетонови плочи 300/400/50 върху циментова замазка, вкл. всички, свързани с това присъщи разходи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16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Настилка от каменни плочи, с нови каменни плочи (пясъчник), с неправилни размери и средна дебелина 5 см.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17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Направа на настилка от вибропресовани павета 12 /24/ 6 - сиви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18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Направа на настилка от вибропресовани павета 12/24/6 - цветни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19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Направа обратни насипи от фракция и уплътняване - 0,20 м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20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Доставка и полагане на неармиран бетон Клас В 15 за настилки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21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Разбиване на бетон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22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shd w:val="clear" w:color="auto" w:fill="FFFFFF"/>
                <w:lang w:bidi="bg-BG"/>
              </w:rPr>
              <w:t>Направа хидроизолация ( фундалин ) под тротоарни настилки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  <w:tr w:rsidR="004A72FD" w:rsidRPr="004A72FD" w:rsidTr="00306E17">
        <w:trPr>
          <w:trHeight w:val="266"/>
        </w:trPr>
        <w:tc>
          <w:tcPr>
            <w:tcW w:w="636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color w:val="000000"/>
                <w:spacing w:val="6"/>
                <w:lang w:bidi="bg-BG"/>
              </w:rPr>
              <w:t>23</w:t>
            </w:r>
          </w:p>
        </w:tc>
        <w:tc>
          <w:tcPr>
            <w:tcW w:w="7088" w:type="dxa"/>
            <w:shd w:val="clear" w:color="auto" w:fill="auto"/>
            <w:vAlign w:val="bottom"/>
          </w:tcPr>
          <w:p w:rsidR="004A72FD" w:rsidRPr="004A72FD" w:rsidRDefault="004A72FD" w:rsidP="004A72FD">
            <w:pPr>
              <w:widowControl w:val="0"/>
              <w:spacing w:after="200" w:line="250" w:lineRule="exact"/>
              <w:jc w:val="both"/>
              <w:rPr>
                <w:shd w:val="clear" w:color="auto" w:fill="FFFFFF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Направа на тротоарна настилка от плътен асфалтобетон - 5 см.</w:t>
            </w:r>
          </w:p>
        </w:tc>
        <w:tc>
          <w:tcPr>
            <w:tcW w:w="993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  <w:r w:rsidRPr="004A72FD">
              <w:rPr>
                <w:rFonts w:eastAsia="Courier New"/>
                <w:color w:val="000000"/>
                <w:spacing w:val="9"/>
                <w:lang w:bidi="bg-BG"/>
              </w:rPr>
              <w:t>лв/м</w:t>
            </w:r>
            <w:r w:rsidRPr="004A72FD">
              <w:rPr>
                <w:rFonts w:eastAsia="Courier New"/>
                <w:color w:val="000000"/>
                <w:spacing w:val="9"/>
                <w:vertAlign w:val="superscript"/>
                <w:lang w:bidi="bg-BG"/>
              </w:rPr>
              <w:t>2</w:t>
            </w:r>
          </w:p>
        </w:tc>
        <w:tc>
          <w:tcPr>
            <w:tcW w:w="1112" w:type="dxa"/>
            <w:shd w:val="clear" w:color="auto" w:fill="auto"/>
          </w:tcPr>
          <w:p w:rsidR="004A72FD" w:rsidRPr="004A72FD" w:rsidRDefault="004A72FD" w:rsidP="004A72FD">
            <w:pPr>
              <w:widowControl w:val="0"/>
              <w:ind w:right="40"/>
              <w:jc w:val="both"/>
              <w:rPr>
                <w:color w:val="000000"/>
                <w:spacing w:val="6"/>
                <w:lang w:bidi="bg-BG"/>
              </w:rPr>
            </w:pPr>
          </w:p>
        </w:tc>
      </w:tr>
    </w:tbl>
    <w:p w:rsidR="004A72FD" w:rsidRPr="004A72FD" w:rsidRDefault="004A72FD" w:rsidP="004A72FD">
      <w:pPr>
        <w:jc w:val="both"/>
        <w:rPr>
          <w:snapToGrid w:val="0"/>
          <w:color w:val="FF0000"/>
          <w:lang w:eastAsia="en-US"/>
        </w:rPr>
      </w:pPr>
    </w:p>
    <w:p w:rsidR="004A72FD" w:rsidRPr="004A72FD" w:rsidRDefault="004A72FD" w:rsidP="004A72FD">
      <w:pPr>
        <w:jc w:val="both"/>
        <w:rPr>
          <w:i/>
          <w:color w:val="FF0000"/>
        </w:rPr>
      </w:pPr>
      <w:bookmarkStart w:id="0" w:name="_GoBack"/>
      <w:bookmarkEnd w:id="0"/>
    </w:p>
    <w:sectPr w:rsidR="004A72FD" w:rsidRPr="004A72FD" w:rsidSect="004C1D64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7797A"/>
    <w:multiLevelType w:val="multilevel"/>
    <w:tmpl w:val="24D68C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412324"/>
    <w:multiLevelType w:val="multilevel"/>
    <w:tmpl w:val="90885BDC"/>
    <w:lvl w:ilvl="0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5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0" w:hanging="1800"/>
      </w:pPr>
      <w:rPr>
        <w:rFonts w:hint="default"/>
      </w:rPr>
    </w:lvl>
  </w:abstractNum>
  <w:abstractNum w:abstractNumId="2" w15:restartNumberingAfterBreak="0">
    <w:nsid w:val="25030D25"/>
    <w:multiLevelType w:val="hybridMultilevel"/>
    <w:tmpl w:val="8696C9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23E4A"/>
    <w:multiLevelType w:val="hybridMultilevel"/>
    <w:tmpl w:val="0A1C1526"/>
    <w:lvl w:ilvl="0" w:tplc="0BFAB99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20" w:hanging="360"/>
      </w:pPr>
    </w:lvl>
    <w:lvl w:ilvl="2" w:tplc="0402001B" w:tentative="1">
      <w:start w:val="1"/>
      <w:numFmt w:val="lowerRoman"/>
      <w:lvlText w:val="%3."/>
      <w:lvlJc w:val="right"/>
      <w:pPr>
        <w:ind w:left="2240" w:hanging="180"/>
      </w:pPr>
    </w:lvl>
    <w:lvl w:ilvl="3" w:tplc="0402000F" w:tentative="1">
      <w:start w:val="1"/>
      <w:numFmt w:val="decimal"/>
      <w:lvlText w:val="%4."/>
      <w:lvlJc w:val="left"/>
      <w:pPr>
        <w:ind w:left="2960" w:hanging="360"/>
      </w:pPr>
    </w:lvl>
    <w:lvl w:ilvl="4" w:tplc="04020019" w:tentative="1">
      <w:start w:val="1"/>
      <w:numFmt w:val="lowerLetter"/>
      <w:lvlText w:val="%5."/>
      <w:lvlJc w:val="left"/>
      <w:pPr>
        <w:ind w:left="3680" w:hanging="360"/>
      </w:pPr>
    </w:lvl>
    <w:lvl w:ilvl="5" w:tplc="0402001B" w:tentative="1">
      <w:start w:val="1"/>
      <w:numFmt w:val="lowerRoman"/>
      <w:lvlText w:val="%6."/>
      <w:lvlJc w:val="right"/>
      <w:pPr>
        <w:ind w:left="4400" w:hanging="180"/>
      </w:pPr>
    </w:lvl>
    <w:lvl w:ilvl="6" w:tplc="0402000F" w:tentative="1">
      <w:start w:val="1"/>
      <w:numFmt w:val="decimal"/>
      <w:lvlText w:val="%7."/>
      <w:lvlJc w:val="left"/>
      <w:pPr>
        <w:ind w:left="5120" w:hanging="360"/>
      </w:pPr>
    </w:lvl>
    <w:lvl w:ilvl="7" w:tplc="04020019" w:tentative="1">
      <w:start w:val="1"/>
      <w:numFmt w:val="lowerLetter"/>
      <w:lvlText w:val="%8."/>
      <w:lvlJc w:val="left"/>
      <w:pPr>
        <w:ind w:left="5840" w:hanging="360"/>
      </w:pPr>
    </w:lvl>
    <w:lvl w:ilvl="8" w:tplc="0402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 w15:restartNumberingAfterBreak="0">
    <w:nsid w:val="38722F60"/>
    <w:multiLevelType w:val="hybridMultilevel"/>
    <w:tmpl w:val="879039F2"/>
    <w:lvl w:ilvl="0" w:tplc="E992497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F19FB"/>
    <w:multiLevelType w:val="multilevel"/>
    <w:tmpl w:val="D0CCCD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D656A4"/>
    <w:multiLevelType w:val="hybridMultilevel"/>
    <w:tmpl w:val="55AAE77A"/>
    <w:lvl w:ilvl="0" w:tplc="F7DEACCA">
      <w:start w:val="5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60A22"/>
    <w:multiLevelType w:val="hybridMultilevel"/>
    <w:tmpl w:val="BC5A839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94"/>
    <w:rsid w:val="00045821"/>
    <w:rsid w:val="00114787"/>
    <w:rsid w:val="00250BCE"/>
    <w:rsid w:val="002D3F94"/>
    <w:rsid w:val="004A72FD"/>
    <w:rsid w:val="004C1D64"/>
    <w:rsid w:val="0051407A"/>
    <w:rsid w:val="00654AD0"/>
    <w:rsid w:val="00811D95"/>
    <w:rsid w:val="008B3FD4"/>
    <w:rsid w:val="009749D0"/>
    <w:rsid w:val="00AE2394"/>
    <w:rsid w:val="00B121D7"/>
    <w:rsid w:val="00C81094"/>
    <w:rsid w:val="00C9354D"/>
    <w:rsid w:val="00CA0076"/>
    <w:rsid w:val="00E11BE3"/>
    <w:rsid w:val="00E41C53"/>
    <w:rsid w:val="00F7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AE684"/>
  <w15:chartTrackingRefBased/>
  <w15:docId w15:val="{73F9E430-7B4F-49D3-A8FD-363A5FF7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link w:val="1"/>
    <w:rsid w:val="00AE2394"/>
    <w:rPr>
      <w:sz w:val="23"/>
      <w:szCs w:val="23"/>
      <w:shd w:val="clear" w:color="auto" w:fill="FFFFFF"/>
    </w:rPr>
  </w:style>
  <w:style w:type="paragraph" w:customStyle="1" w:styleId="1">
    <w:name w:val="Основен текст1"/>
    <w:basedOn w:val="a"/>
    <w:link w:val="a3"/>
    <w:rsid w:val="00AE2394"/>
    <w:pPr>
      <w:widowControl w:val="0"/>
      <w:shd w:val="clear" w:color="auto" w:fill="FFFFFF"/>
      <w:spacing w:after="200" w:line="302" w:lineRule="exact"/>
      <w:ind w:hanging="36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10">
    <w:name w:val="Заглавие #1"/>
    <w:rsid w:val="00AE23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3">
    <w:name w:val="Заглавие #3"/>
    <w:rsid w:val="00AE23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single"/>
      <w:lang w:val="bg-BG" w:eastAsia="bg-BG" w:bidi="bg-BG"/>
    </w:rPr>
  </w:style>
  <w:style w:type="character" w:customStyle="1" w:styleId="2">
    <w:name w:val="Заглавие #2_"/>
    <w:link w:val="20"/>
    <w:rsid w:val="00AE2394"/>
    <w:rPr>
      <w:b/>
      <w:bCs/>
      <w:spacing w:val="8"/>
      <w:shd w:val="clear" w:color="auto" w:fill="FFFFFF"/>
    </w:rPr>
  </w:style>
  <w:style w:type="paragraph" w:customStyle="1" w:styleId="20">
    <w:name w:val="Заглавие #2"/>
    <w:basedOn w:val="a"/>
    <w:link w:val="2"/>
    <w:rsid w:val="00AE2394"/>
    <w:pPr>
      <w:widowControl w:val="0"/>
      <w:shd w:val="clear" w:color="auto" w:fill="FFFFFF"/>
      <w:spacing w:before="780" w:after="300" w:line="0" w:lineRule="atLeast"/>
      <w:jc w:val="both"/>
      <w:outlineLvl w:val="1"/>
    </w:pPr>
    <w:rPr>
      <w:rFonts w:asciiTheme="minorHAnsi" w:eastAsiaTheme="minorHAnsi" w:hAnsiTheme="minorHAnsi" w:cstheme="minorBidi"/>
      <w:b/>
      <w:bCs/>
      <w:spacing w:val="8"/>
      <w:sz w:val="22"/>
      <w:szCs w:val="22"/>
      <w:lang w:eastAsia="en-US"/>
    </w:rPr>
  </w:style>
  <w:style w:type="character" w:customStyle="1" w:styleId="21">
    <w:name w:val="Основен текст (2)_"/>
    <w:link w:val="22"/>
    <w:rsid w:val="00AE2394"/>
    <w:rPr>
      <w:b/>
      <w:bCs/>
      <w:spacing w:val="8"/>
      <w:shd w:val="clear" w:color="auto" w:fill="FFFFFF"/>
    </w:rPr>
  </w:style>
  <w:style w:type="character" w:customStyle="1" w:styleId="23pt">
    <w:name w:val="Основен текст (2) + Разредка 3 pt"/>
    <w:rsid w:val="00AE23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8"/>
      <w:w w:val="100"/>
      <w:position w:val="0"/>
      <w:sz w:val="20"/>
      <w:szCs w:val="20"/>
      <w:u w:val="single"/>
      <w:lang w:val="bg-BG" w:eastAsia="bg-BG" w:bidi="bg-BG"/>
    </w:rPr>
  </w:style>
  <w:style w:type="character" w:customStyle="1" w:styleId="29pt0pt">
    <w:name w:val="Основен текст (2) + 9 pt;Разредка 0 pt"/>
    <w:rsid w:val="00AE23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8"/>
      <w:szCs w:val="18"/>
      <w:u w:val="none"/>
      <w:lang w:val="bg-BG" w:eastAsia="bg-BG" w:bidi="bg-BG"/>
    </w:rPr>
  </w:style>
  <w:style w:type="paragraph" w:customStyle="1" w:styleId="22">
    <w:name w:val="Основен текст (2)"/>
    <w:basedOn w:val="a"/>
    <w:link w:val="21"/>
    <w:rsid w:val="00AE2394"/>
    <w:pPr>
      <w:widowControl w:val="0"/>
      <w:shd w:val="clear" w:color="auto" w:fill="FFFFFF"/>
      <w:spacing w:before="540" w:line="331" w:lineRule="exact"/>
      <w:jc w:val="both"/>
    </w:pPr>
    <w:rPr>
      <w:rFonts w:asciiTheme="minorHAnsi" w:eastAsiaTheme="minorHAnsi" w:hAnsiTheme="minorHAnsi" w:cstheme="minorBidi"/>
      <w:b/>
      <w:bCs/>
      <w:spacing w:val="8"/>
      <w:sz w:val="22"/>
      <w:szCs w:val="22"/>
      <w:lang w:eastAsia="en-US"/>
    </w:rPr>
  </w:style>
  <w:style w:type="character" w:customStyle="1" w:styleId="9pt0pt">
    <w:name w:val="Основен текст + 9 pt;Разредка 0 pt"/>
    <w:rsid w:val="00AE23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8"/>
      <w:szCs w:val="18"/>
      <w:u w:val="none"/>
      <w:shd w:val="clear" w:color="auto" w:fill="FFFFFF"/>
      <w:lang w:val="bg-BG" w:eastAsia="bg-BG" w:bidi="bg-BG"/>
    </w:rPr>
  </w:style>
  <w:style w:type="paragraph" w:styleId="a4">
    <w:name w:val="Normal (Web)"/>
    <w:basedOn w:val="a"/>
    <w:uiPriority w:val="99"/>
    <w:semiHidden/>
    <w:unhideWhenUsed/>
    <w:rsid w:val="00AE2394"/>
    <w:pPr>
      <w:spacing w:before="100" w:beforeAutospacing="1" w:after="100" w:afterAutospacing="1"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2D3F94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2D3F94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4</cp:revision>
  <dcterms:created xsi:type="dcterms:W3CDTF">2019-05-17T08:08:00Z</dcterms:created>
  <dcterms:modified xsi:type="dcterms:W3CDTF">2019-05-17T08:10:00Z</dcterms:modified>
</cp:coreProperties>
</file>